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480" w:rsidRPr="00F463D6" w:rsidRDefault="00CB6480" w:rsidP="00CB6480">
      <w:pPr>
        <w:pStyle w:val="NoSpacing"/>
        <w:jc w:val="right"/>
        <w:rPr>
          <w:rFonts w:ascii="Arial" w:hAnsi="Arial" w:cs="Arial"/>
          <w:b/>
        </w:rPr>
      </w:pPr>
      <w:r w:rsidRPr="00F463D6">
        <w:rPr>
          <w:rFonts w:ascii="Arial" w:hAnsi="Arial" w:cs="Arial"/>
          <w:b/>
        </w:rPr>
        <w:t>ANNEX A</w:t>
      </w:r>
    </w:p>
    <w:p w:rsidR="00CB6480" w:rsidRPr="00F463D6" w:rsidRDefault="00CB6480" w:rsidP="00CB6480">
      <w:pPr>
        <w:pStyle w:val="NoSpacing"/>
        <w:jc w:val="center"/>
        <w:rPr>
          <w:rFonts w:ascii="Arial" w:hAnsi="Arial" w:cs="Arial"/>
          <w:b/>
        </w:rPr>
      </w:pPr>
      <w:r w:rsidRPr="00F463D6">
        <w:rPr>
          <w:rFonts w:ascii="Arial" w:hAnsi="Arial" w:cs="Arial"/>
          <w:b/>
        </w:rPr>
        <w:t>RESEARCH THEMES FOR</w:t>
      </w:r>
    </w:p>
    <w:p w:rsidR="00CB6480" w:rsidRDefault="00081194" w:rsidP="00CB6480">
      <w:pPr>
        <w:pStyle w:val="NoSpacing"/>
        <w:jc w:val="center"/>
        <w:rPr>
          <w:rFonts w:ascii="Arial" w:hAnsi="Arial" w:cs="Arial"/>
          <w:b/>
        </w:rPr>
      </w:pPr>
      <w:r>
        <w:rPr>
          <w:rFonts w:ascii="Arial" w:hAnsi="Arial" w:cs="Arial"/>
          <w:b/>
        </w:rPr>
        <w:t>02</w:t>
      </w:r>
      <w:r w:rsidR="005B1BB1">
        <w:rPr>
          <w:rFonts w:ascii="Arial" w:hAnsi="Arial" w:cs="Arial"/>
          <w:b/>
        </w:rPr>
        <w:t>FY2018</w:t>
      </w:r>
      <w:r w:rsidR="00CB6480" w:rsidRPr="00F463D6">
        <w:rPr>
          <w:rFonts w:ascii="Arial" w:hAnsi="Arial" w:cs="Arial"/>
          <w:b/>
        </w:rPr>
        <w:t xml:space="preserve"> HERITAGE RESEARCH GRANT (HRG) GRANT CALL</w:t>
      </w:r>
    </w:p>
    <w:p w:rsidR="00CB6480" w:rsidRPr="00F463D6" w:rsidRDefault="00CB6480" w:rsidP="00CB6480">
      <w:pPr>
        <w:pStyle w:val="NoSpacing"/>
        <w:jc w:val="center"/>
        <w:rPr>
          <w:rFonts w:ascii="Arial" w:hAnsi="Arial" w:cs="Arial"/>
          <w:b/>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7653"/>
      </w:tblGrid>
      <w:tr w:rsidR="00CB6480" w:rsidRPr="00F463D6" w:rsidTr="004A71C0">
        <w:trPr>
          <w:trHeight w:val="242"/>
        </w:trPr>
        <w:tc>
          <w:tcPr>
            <w:tcW w:w="1413" w:type="dxa"/>
            <w:shd w:val="clear" w:color="auto" w:fill="BFBFBF" w:themeFill="background1" w:themeFillShade="BF"/>
            <w:tcMar>
              <w:top w:w="15" w:type="dxa"/>
              <w:left w:w="87" w:type="dxa"/>
              <w:bottom w:w="0" w:type="dxa"/>
              <w:right w:w="87" w:type="dxa"/>
            </w:tcMar>
          </w:tcPr>
          <w:p w:rsidR="00CB6480" w:rsidRPr="00F463D6" w:rsidRDefault="00CB6480" w:rsidP="004A71C0">
            <w:pPr>
              <w:pStyle w:val="NoSpacing"/>
              <w:rPr>
                <w:rFonts w:ascii="Arial" w:hAnsi="Arial" w:cs="Arial"/>
                <w:b/>
                <w:bCs/>
                <w:lang w:val="en-US"/>
              </w:rPr>
            </w:pPr>
            <w:r w:rsidRPr="00F463D6">
              <w:rPr>
                <w:rFonts w:ascii="Arial" w:hAnsi="Arial" w:cs="Arial"/>
                <w:b/>
                <w:bCs/>
                <w:lang w:val="en-US"/>
              </w:rPr>
              <w:t>Topic</w:t>
            </w:r>
          </w:p>
        </w:tc>
        <w:tc>
          <w:tcPr>
            <w:tcW w:w="7653" w:type="dxa"/>
            <w:shd w:val="clear" w:color="auto" w:fill="BFBFBF" w:themeFill="background1" w:themeFillShade="BF"/>
            <w:tcMar>
              <w:top w:w="15" w:type="dxa"/>
              <w:left w:w="87" w:type="dxa"/>
              <w:bottom w:w="0" w:type="dxa"/>
              <w:right w:w="87" w:type="dxa"/>
            </w:tcMar>
          </w:tcPr>
          <w:p w:rsidR="00CB6480" w:rsidRPr="00F463D6" w:rsidRDefault="00CB6480" w:rsidP="004A71C0">
            <w:pPr>
              <w:pStyle w:val="NoSpacing"/>
              <w:rPr>
                <w:rFonts w:ascii="Arial" w:hAnsi="Arial" w:cs="Arial"/>
                <w:b/>
                <w:lang w:val="en-US"/>
              </w:rPr>
            </w:pPr>
            <w:r w:rsidRPr="00F463D6">
              <w:rPr>
                <w:rFonts w:ascii="Arial" w:hAnsi="Arial" w:cs="Arial"/>
                <w:b/>
                <w:lang w:val="en-US"/>
              </w:rPr>
              <w:t>Description</w:t>
            </w:r>
          </w:p>
        </w:tc>
      </w:tr>
      <w:tr w:rsidR="00CB6480" w:rsidRPr="00F463D6" w:rsidTr="004A71C0">
        <w:trPr>
          <w:trHeight w:val="3522"/>
        </w:trPr>
        <w:tc>
          <w:tcPr>
            <w:tcW w:w="1413" w:type="dxa"/>
            <w:shd w:val="clear" w:color="auto" w:fill="auto"/>
            <w:tcMar>
              <w:top w:w="15" w:type="dxa"/>
              <w:left w:w="87" w:type="dxa"/>
              <w:bottom w:w="0" w:type="dxa"/>
              <w:right w:w="87" w:type="dxa"/>
            </w:tcMar>
            <w:hideMark/>
          </w:tcPr>
          <w:p w:rsidR="00CB6480" w:rsidRPr="00F463D6" w:rsidRDefault="001268A7" w:rsidP="004A71C0">
            <w:pPr>
              <w:pStyle w:val="NoSpacing"/>
              <w:jc w:val="both"/>
              <w:rPr>
                <w:rFonts w:ascii="Arial" w:hAnsi="Arial" w:cs="Arial"/>
              </w:rPr>
            </w:pPr>
            <w:r>
              <w:rPr>
                <w:rFonts w:ascii="Arial" w:hAnsi="Arial" w:cs="Arial"/>
                <w:b/>
                <w:bCs/>
                <w:lang w:val="en-US"/>
              </w:rPr>
              <w:t>Heritage and Identity</w:t>
            </w:r>
          </w:p>
        </w:tc>
        <w:tc>
          <w:tcPr>
            <w:tcW w:w="7653" w:type="dxa"/>
            <w:shd w:val="clear" w:color="auto" w:fill="auto"/>
            <w:tcMar>
              <w:top w:w="15" w:type="dxa"/>
              <w:left w:w="87" w:type="dxa"/>
              <w:bottom w:w="0" w:type="dxa"/>
              <w:right w:w="87" w:type="dxa"/>
            </w:tcMar>
            <w:hideMark/>
          </w:tcPr>
          <w:p w:rsidR="001268A7" w:rsidRPr="00F463D6" w:rsidRDefault="001268A7" w:rsidP="001268A7">
            <w:pPr>
              <w:pStyle w:val="NoSpacing"/>
              <w:jc w:val="both"/>
              <w:rPr>
                <w:rFonts w:ascii="Arial" w:hAnsi="Arial" w:cs="Arial"/>
              </w:rPr>
            </w:pPr>
            <w:r w:rsidRPr="00F463D6">
              <w:rPr>
                <w:rFonts w:ascii="Arial" w:eastAsia="ヒラギノ角ゴ Pro W3" w:hAnsi="Arial" w:cs="Arial"/>
                <w:kern w:val="24"/>
              </w:rPr>
              <w:t xml:space="preserve">This topic invites proposals for research on qualitative and quantitative methods to understand how heritage could contribute to building Singaporeans’ sense of belonging and identity. </w:t>
            </w:r>
          </w:p>
          <w:p w:rsidR="001268A7" w:rsidRPr="00F463D6" w:rsidRDefault="001268A7" w:rsidP="001268A7">
            <w:pPr>
              <w:pStyle w:val="NoSpacing"/>
              <w:jc w:val="both"/>
              <w:rPr>
                <w:rFonts w:ascii="Arial" w:hAnsi="Arial" w:cs="Arial"/>
              </w:rPr>
            </w:pPr>
            <w:r w:rsidRPr="00F463D6">
              <w:rPr>
                <w:rFonts w:ascii="Arial" w:eastAsia="ヒラギノ角ゴ Pro W3" w:hAnsi="Arial" w:cs="Arial"/>
                <w:kern w:val="24"/>
              </w:rPr>
              <w:t> </w:t>
            </w:r>
          </w:p>
          <w:p w:rsidR="001268A7" w:rsidRDefault="001268A7" w:rsidP="001268A7">
            <w:pPr>
              <w:rPr>
                <w:rFonts w:ascii="Arial" w:eastAsia="ヒラギノ角ゴ Pro W3" w:hAnsi="Arial" w:cs="Arial"/>
                <w:kern w:val="24"/>
              </w:rPr>
            </w:pPr>
            <w:r w:rsidRPr="00F463D6">
              <w:rPr>
                <w:rFonts w:ascii="Arial" w:hAnsi="Arial" w:cs="Arial"/>
                <w:lang w:val="en-US"/>
              </w:rPr>
              <w:t xml:space="preserve">Researchers </w:t>
            </w:r>
            <w:r w:rsidRPr="00F463D6">
              <w:rPr>
                <w:rFonts w:ascii="Arial" w:eastAsia="ヒラギノ角ゴ Pro W3" w:hAnsi="Arial" w:cs="Arial"/>
                <w:kern w:val="24"/>
              </w:rPr>
              <w:t>should propose specific case studies which highlight the role of heritage in urban environment, such as area conservation, revitalisation of old neighbourhoods, transmission of traditional practices, rituals and festivals and other examples in which heritage has enriched the character of places where we live, work and play.</w:t>
            </w:r>
          </w:p>
          <w:p w:rsidR="00CB6480" w:rsidRPr="00F463D6" w:rsidRDefault="00CB6480" w:rsidP="004A71C0">
            <w:pPr>
              <w:pStyle w:val="NoSpacing"/>
              <w:jc w:val="both"/>
              <w:rPr>
                <w:rFonts w:ascii="Arial" w:hAnsi="Arial" w:cs="Arial"/>
                <w:lang w:val="en-US"/>
              </w:rPr>
            </w:pPr>
          </w:p>
        </w:tc>
      </w:tr>
      <w:tr w:rsidR="00CB6480" w:rsidRPr="00F463D6" w:rsidTr="004A71C0">
        <w:trPr>
          <w:trHeight w:val="3726"/>
        </w:trPr>
        <w:tc>
          <w:tcPr>
            <w:tcW w:w="1413" w:type="dxa"/>
            <w:shd w:val="clear" w:color="auto" w:fill="auto"/>
            <w:tcMar>
              <w:top w:w="15" w:type="dxa"/>
              <w:left w:w="87" w:type="dxa"/>
              <w:bottom w:w="0" w:type="dxa"/>
              <w:right w:w="87" w:type="dxa"/>
            </w:tcMar>
            <w:hideMark/>
          </w:tcPr>
          <w:p w:rsidR="00CB6480" w:rsidRPr="00F463D6" w:rsidRDefault="00CB6480" w:rsidP="004A71C0">
            <w:pPr>
              <w:pStyle w:val="NoSpacing"/>
              <w:jc w:val="both"/>
              <w:rPr>
                <w:rFonts w:ascii="Arial" w:hAnsi="Arial" w:cs="Arial"/>
              </w:rPr>
            </w:pPr>
            <w:r w:rsidRPr="00F463D6">
              <w:rPr>
                <w:rFonts w:ascii="Arial" w:hAnsi="Arial" w:cs="Arial"/>
                <w:b/>
                <w:bCs/>
                <w:lang w:val="en-US"/>
              </w:rPr>
              <w:t>Intangible Cultural  Heritage</w:t>
            </w:r>
          </w:p>
        </w:tc>
        <w:tc>
          <w:tcPr>
            <w:tcW w:w="7653" w:type="dxa"/>
            <w:shd w:val="clear" w:color="auto" w:fill="auto"/>
            <w:tcMar>
              <w:top w:w="15" w:type="dxa"/>
              <w:left w:w="87" w:type="dxa"/>
              <w:bottom w:w="0" w:type="dxa"/>
              <w:right w:w="87" w:type="dxa"/>
            </w:tcMar>
            <w:hideMark/>
          </w:tcPr>
          <w:p w:rsidR="00CB6480" w:rsidRPr="00F463D6" w:rsidRDefault="00CB6480" w:rsidP="004A71C0">
            <w:pPr>
              <w:pStyle w:val="NoSpacing"/>
              <w:jc w:val="both"/>
              <w:rPr>
                <w:rFonts w:ascii="Arial" w:hAnsi="Arial" w:cs="Arial"/>
                <w:lang w:val="en-US"/>
              </w:rPr>
            </w:pPr>
            <w:r w:rsidRPr="00F463D6">
              <w:rPr>
                <w:rFonts w:ascii="Arial" w:hAnsi="Arial" w:cs="Arial"/>
                <w:lang w:val="en-US"/>
              </w:rPr>
              <w:t>This topic invites proposals for research related to the intangible cultural heritage (ICH) of Singapore. Interested researchers should consult UNESCO’s 2003 Convention for the Safeguarding of Intangible Cultural Heritage (Article 2) for definitions and domains of ICH, that could include:</w:t>
            </w:r>
          </w:p>
          <w:p w:rsidR="00CB6480" w:rsidRPr="00F463D6" w:rsidRDefault="00CB6480" w:rsidP="004A71C0">
            <w:pPr>
              <w:pStyle w:val="NoSpacing"/>
              <w:jc w:val="both"/>
              <w:rPr>
                <w:rFonts w:ascii="Arial" w:hAnsi="Arial" w:cs="Arial"/>
              </w:rPr>
            </w:pPr>
          </w:p>
          <w:p w:rsidR="00CB6480" w:rsidRPr="00F463D6" w:rsidRDefault="00CB6480" w:rsidP="00CB6480">
            <w:pPr>
              <w:pStyle w:val="NoSpacing"/>
              <w:numPr>
                <w:ilvl w:val="0"/>
                <w:numId w:val="1"/>
              </w:numPr>
              <w:jc w:val="both"/>
              <w:rPr>
                <w:rFonts w:ascii="Arial" w:hAnsi="Arial" w:cs="Arial"/>
              </w:rPr>
            </w:pPr>
            <w:r w:rsidRPr="00F463D6">
              <w:rPr>
                <w:rFonts w:ascii="Arial" w:hAnsi="Arial" w:cs="Arial"/>
                <w:lang w:val="en-US"/>
              </w:rPr>
              <w:t>Oral Traditions and Expressions</w:t>
            </w:r>
          </w:p>
          <w:p w:rsidR="00CB6480" w:rsidRPr="00F463D6" w:rsidRDefault="00CB6480" w:rsidP="00CB6480">
            <w:pPr>
              <w:pStyle w:val="NoSpacing"/>
              <w:numPr>
                <w:ilvl w:val="0"/>
                <w:numId w:val="1"/>
              </w:numPr>
              <w:jc w:val="both"/>
              <w:rPr>
                <w:rFonts w:ascii="Arial" w:hAnsi="Arial" w:cs="Arial"/>
              </w:rPr>
            </w:pPr>
            <w:r w:rsidRPr="00F463D6">
              <w:rPr>
                <w:rFonts w:ascii="Arial" w:hAnsi="Arial" w:cs="Arial"/>
                <w:lang w:val="en-US"/>
              </w:rPr>
              <w:t>Performing Arts</w:t>
            </w:r>
          </w:p>
          <w:p w:rsidR="00CB6480" w:rsidRPr="00F463D6" w:rsidRDefault="00CB6480" w:rsidP="00CB6480">
            <w:pPr>
              <w:pStyle w:val="NoSpacing"/>
              <w:numPr>
                <w:ilvl w:val="0"/>
                <w:numId w:val="1"/>
              </w:numPr>
              <w:jc w:val="both"/>
              <w:rPr>
                <w:rFonts w:ascii="Arial" w:hAnsi="Arial" w:cs="Arial"/>
              </w:rPr>
            </w:pPr>
            <w:r w:rsidRPr="00F463D6">
              <w:rPr>
                <w:rFonts w:ascii="Arial" w:hAnsi="Arial" w:cs="Arial"/>
                <w:lang w:val="en-US"/>
              </w:rPr>
              <w:t>Social Practices, Rituals and Festive Events</w:t>
            </w:r>
          </w:p>
          <w:p w:rsidR="00CB6480" w:rsidRPr="00F463D6" w:rsidRDefault="00CB6480" w:rsidP="00CB6480">
            <w:pPr>
              <w:pStyle w:val="NoSpacing"/>
              <w:numPr>
                <w:ilvl w:val="0"/>
                <w:numId w:val="1"/>
              </w:numPr>
              <w:jc w:val="both"/>
              <w:rPr>
                <w:rFonts w:ascii="Arial" w:hAnsi="Arial" w:cs="Arial"/>
              </w:rPr>
            </w:pPr>
            <w:r w:rsidRPr="00F463D6">
              <w:rPr>
                <w:rFonts w:ascii="Arial" w:hAnsi="Arial" w:cs="Arial"/>
                <w:lang w:val="en-US"/>
              </w:rPr>
              <w:t>Knowledge and Practice concerning nature and the universe</w:t>
            </w:r>
          </w:p>
          <w:p w:rsidR="00CB6480" w:rsidRPr="00F463D6" w:rsidRDefault="00CB6480" w:rsidP="00CB6480">
            <w:pPr>
              <w:pStyle w:val="NoSpacing"/>
              <w:numPr>
                <w:ilvl w:val="0"/>
                <w:numId w:val="1"/>
              </w:numPr>
              <w:jc w:val="both"/>
              <w:rPr>
                <w:rFonts w:ascii="Arial" w:hAnsi="Arial" w:cs="Arial"/>
              </w:rPr>
            </w:pPr>
            <w:r w:rsidRPr="00F463D6">
              <w:rPr>
                <w:rFonts w:ascii="Arial" w:hAnsi="Arial" w:cs="Arial"/>
                <w:lang w:val="en-US"/>
              </w:rPr>
              <w:t>Traditional Craftsmanship</w:t>
            </w:r>
          </w:p>
          <w:p w:rsidR="00CB6480" w:rsidRPr="00F463D6" w:rsidRDefault="00CB6480" w:rsidP="004A71C0">
            <w:pPr>
              <w:pStyle w:val="NoSpacing"/>
              <w:jc w:val="both"/>
              <w:rPr>
                <w:rFonts w:ascii="Arial" w:hAnsi="Arial" w:cs="Arial"/>
              </w:rPr>
            </w:pPr>
          </w:p>
          <w:p w:rsidR="00CB6480" w:rsidRPr="00F463D6" w:rsidRDefault="00CB6480" w:rsidP="004A71C0">
            <w:pPr>
              <w:pStyle w:val="NoSpacing"/>
              <w:jc w:val="both"/>
              <w:rPr>
                <w:rFonts w:ascii="Arial" w:hAnsi="Arial" w:cs="Arial"/>
                <w:lang w:val="en-US"/>
              </w:rPr>
            </w:pPr>
            <w:r w:rsidRPr="00F463D6">
              <w:rPr>
                <w:rFonts w:ascii="Arial" w:hAnsi="Arial" w:cs="Arial"/>
                <w:lang w:val="en-US"/>
              </w:rPr>
              <w:t xml:space="preserve">Researchers may propose research to demonstrate the value of intangible cultural heritage in Singapore’s context, or explore case studies that could deepen understanding of specific ICH practices in Singapore. </w:t>
            </w:r>
          </w:p>
        </w:tc>
      </w:tr>
      <w:tr w:rsidR="00CB6480" w:rsidRPr="00F463D6" w:rsidTr="004A71C0">
        <w:trPr>
          <w:trHeight w:val="2562"/>
        </w:trPr>
        <w:tc>
          <w:tcPr>
            <w:tcW w:w="1413" w:type="dxa"/>
            <w:shd w:val="clear" w:color="auto" w:fill="auto"/>
            <w:tcMar>
              <w:top w:w="15" w:type="dxa"/>
              <w:left w:w="87" w:type="dxa"/>
              <w:bottom w:w="0" w:type="dxa"/>
              <w:right w:w="87" w:type="dxa"/>
            </w:tcMar>
          </w:tcPr>
          <w:p w:rsidR="00CB6480" w:rsidRPr="00F463D6" w:rsidRDefault="001268A7" w:rsidP="004A71C0">
            <w:pPr>
              <w:pStyle w:val="NoSpacing"/>
              <w:jc w:val="both"/>
              <w:rPr>
                <w:rFonts w:ascii="Arial" w:hAnsi="Arial" w:cs="Arial"/>
              </w:rPr>
            </w:pPr>
            <w:r>
              <w:rPr>
                <w:rFonts w:ascii="Arial" w:eastAsia="ヒラギノ角ゴ Pro W3" w:hAnsi="Arial" w:cs="Arial"/>
                <w:b/>
                <w:bCs/>
                <w:kern w:val="24"/>
                <w:lang w:val="en-US"/>
              </w:rPr>
              <w:t>Tangible Heritage</w:t>
            </w:r>
          </w:p>
        </w:tc>
        <w:tc>
          <w:tcPr>
            <w:tcW w:w="7653" w:type="dxa"/>
            <w:shd w:val="clear" w:color="auto" w:fill="auto"/>
            <w:tcMar>
              <w:top w:w="15" w:type="dxa"/>
              <w:left w:w="87" w:type="dxa"/>
              <w:bottom w:w="0" w:type="dxa"/>
              <w:right w:w="87" w:type="dxa"/>
            </w:tcMar>
          </w:tcPr>
          <w:p w:rsidR="001268A7" w:rsidRPr="00F463D6" w:rsidRDefault="001268A7" w:rsidP="001268A7">
            <w:pPr>
              <w:pStyle w:val="NoSpacing"/>
              <w:jc w:val="both"/>
              <w:rPr>
                <w:rFonts w:ascii="Arial" w:hAnsi="Arial" w:cs="Arial"/>
              </w:rPr>
            </w:pPr>
            <w:r w:rsidRPr="00F463D6">
              <w:rPr>
                <w:rFonts w:ascii="Arial" w:hAnsi="Arial" w:cs="Arial"/>
                <w:lang w:val="en-US"/>
              </w:rPr>
              <w:t xml:space="preserve">This topic invites proposals for research on historic buildings, structures and sites. The research focus should be primarily on Singapore, although research on overseas tangible heritage could be considered if the research is able to link the research outcomes to Singapore. The research project should include specific case studies on historic buildings, structures and sites. </w:t>
            </w:r>
          </w:p>
          <w:p w:rsidR="001268A7" w:rsidRPr="00F463D6" w:rsidRDefault="001268A7" w:rsidP="001268A7">
            <w:pPr>
              <w:pStyle w:val="NoSpacing"/>
              <w:jc w:val="both"/>
              <w:rPr>
                <w:rFonts w:ascii="Arial" w:hAnsi="Arial" w:cs="Arial"/>
                <w:lang w:val="en-US"/>
              </w:rPr>
            </w:pPr>
            <w:r w:rsidRPr="00F463D6">
              <w:rPr>
                <w:rFonts w:ascii="Arial" w:hAnsi="Arial" w:cs="Arial"/>
                <w:lang w:val="en-US"/>
              </w:rPr>
              <w:t> </w:t>
            </w:r>
          </w:p>
          <w:p w:rsidR="001268A7" w:rsidRPr="00F463D6" w:rsidRDefault="001268A7" w:rsidP="001268A7">
            <w:pPr>
              <w:pStyle w:val="NoSpacing"/>
              <w:jc w:val="both"/>
              <w:rPr>
                <w:rFonts w:ascii="Arial" w:hAnsi="Arial" w:cs="Arial"/>
              </w:rPr>
            </w:pPr>
            <w:r w:rsidRPr="00F463D6">
              <w:rPr>
                <w:rFonts w:ascii="Arial" w:hAnsi="Arial" w:cs="Arial"/>
                <w:lang w:val="en-US"/>
              </w:rPr>
              <w:t>Researchers may also</w:t>
            </w:r>
            <w:r w:rsidRPr="00F463D6">
              <w:rPr>
                <w:rFonts w:ascii="Arial" w:eastAsia="ヒラギノ角ゴ Pro W3" w:hAnsi="Arial" w:cs="Arial"/>
                <w:bCs/>
                <w:kern w:val="24"/>
              </w:rPr>
              <w:t xml:space="preserve"> propose research topics linked to archaeological sites in Singapore. This could involve archaeology methodology, theory and practice, archiving and database management, archaeology mapping, archaeology ethics, colonial archaeology, pre-colonial archaeology, and peoples’ archaeology.  </w:t>
            </w:r>
          </w:p>
          <w:p w:rsidR="001268A7" w:rsidRPr="00F463D6" w:rsidRDefault="001268A7" w:rsidP="001268A7">
            <w:pPr>
              <w:pStyle w:val="NoSpacing"/>
              <w:jc w:val="both"/>
              <w:rPr>
                <w:rFonts w:ascii="Arial" w:hAnsi="Arial" w:cs="Arial"/>
              </w:rPr>
            </w:pPr>
          </w:p>
          <w:p w:rsidR="001268A7" w:rsidRDefault="001268A7" w:rsidP="001268A7">
            <w:pPr>
              <w:pStyle w:val="NoSpacing"/>
              <w:jc w:val="both"/>
              <w:rPr>
                <w:rFonts w:ascii="Arial" w:hAnsi="Arial" w:cs="Arial"/>
                <w:lang w:val="en-US"/>
              </w:rPr>
            </w:pPr>
            <w:r w:rsidRPr="00F463D6">
              <w:rPr>
                <w:rFonts w:ascii="Arial" w:hAnsi="Arial" w:cs="Arial"/>
                <w:lang w:val="en-US"/>
              </w:rPr>
              <w:t xml:space="preserve">Researchers may take a cross-disciplinary approach for their proposed research. For example, researchers could explore the use of technology (e.g. digital data management, GIS Technology, aerial photography, etc) that supports the research objectives and enhances the quality of the research. </w:t>
            </w:r>
          </w:p>
          <w:p w:rsidR="00CB6480" w:rsidRPr="00F463D6" w:rsidRDefault="00CB6480" w:rsidP="004A71C0">
            <w:pPr>
              <w:pStyle w:val="NoSpacing"/>
              <w:jc w:val="both"/>
              <w:rPr>
                <w:rFonts w:ascii="Arial" w:hAnsi="Arial" w:cs="Arial"/>
              </w:rPr>
            </w:pPr>
          </w:p>
        </w:tc>
      </w:tr>
    </w:tbl>
    <w:p w:rsidR="00CB6480" w:rsidRPr="00F463D6" w:rsidRDefault="00CB6480" w:rsidP="00CB6480">
      <w:pPr>
        <w:pStyle w:val="NoSpacing"/>
        <w:jc w:val="both"/>
        <w:rPr>
          <w:rFonts w:ascii="Arial" w:hAnsi="Arial" w:cs="Arial"/>
        </w:rPr>
      </w:pPr>
    </w:p>
    <w:p w:rsidR="00CB6480" w:rsidRPr="00F463D6" w:rsidRDefault="00CB6480" w:rsidP="00CB6480">
      <w:pPr>
        <w:pStyle w:val="NoSpacing"/>
        <w:rPr>
          <w:rFonts w:ascii="Arial" w:hAnsi="Arial" w:cs="Arial"/>
          <w:sz w:val="20"/>
          <w:lang w:val="en-US"/>
        </w:rPr>
      </w:pPr>
      <w:r w:rsidRPr="00F463D6">
        <w:rPr>
          <w:rFonts w:ascii="Arial" w:hAnsi="Arial" w:cs="Arial"/>
          <w:lang w:val="en-US"/>
        </w:rPr>
        <w:t xml:space="preserve">The HRG </w:t>
      </w:r>
      <w:r w:rsidR="000C1065">
        <w:rPr>
          <w:rFonts w:ascii="Arial" w:hAnsi="Arial" w:cs="Arial"/>
          <w:lang w:val="en-US"/>
        </w:rPr>
        <w:t xml:space="preserve">Secretariat </w:t>
      </w:r>
      <w:r w:rsidRPr="00F463D6">
        <w:rPr>
          <w:rFonts w:ascii="Arial" w:hAnsi="Arial" w:cs="Arial"/>
          <w:lang w:val="en-US"/>
        </w:rPr>
        <w:t xml:space="preserve">encourages applicants to take an inter-cultural and cross-disciplinary approach for their proposed research topic. </w:t>
      </w:r>
    </w:p>
    <w:p w:rsidR="00E33321" w:rsidRPr="00CB6480" w:rsidRDefault="008C228C">
      <w:pPr>
        <w:rPr>
          <w:lang w:val="en-US"/>
        </w:rPr>
      </w:pPr>
      <w:bookmarkStart w:id="0" w:name="_GoBack"/>
      <w:bookmarkEnd w:id="0"/>
    </w:p>
    <w:sectPr w:rsidR="00E33321" w:rsidRPr="00CB64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8C" w:rsidRDefault="008C228C">
      <w:pPr>
        <w:spacing w:after="0" w:line="240" w:lineRule="auto"/>
      </w:pPr>
      <w:r>
        <w:separator/>
      </w:r>
    </w:p>
  </w:endnote>
  <w:endnote w:type="continuationSeparator" w:id="0">
    <w:p w:rsidR="008C228C" w:rsidRDefault="008C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574936"/>
      <w:docPartObj>
        <w:docPartGallery w:val="Page Numbers (Bottom of Page)"/>
        <w:docPartUnique/>
      </w:docPartObj>
    </w:sdtPr>
    <w:sdtEndPr>
      <w:rPr>
        <w:noProof/>
      </w:rPr>
    </w:sdtEndPr>
    <w:sdtContent>
      <w:p w:rsidR="0088111E" w:rsidRDefault="0024320D">
        <w:pPr>
          <w:pStyle w:val="Footer"/>
          <w:jc w:val="center"/>
        </w:pPr>
        <w:r>
          <w:fldChar w:fldCharType="begin"/>
        </w:r>
        <w:r>
          <w:instrText xml:space="preserve"> PAGE   \* MERGEFORMAT </w:instrText>
        </w:r>
        <w:r>
          <w:fldChar w:fldCharType="separate"/>
        </w:r>
        <w:r w:rsidR="001268A7">
          <w:rPr>
            <w:noProof/>
          </w:rPr>
          <w:t>1</w:t>
        </w:r>
        <w:r>
          <w:rPr>
            <w:noProof/>
          </w:rPr>
          <w:fldChar w:fldCharType="end"/>
        </w:r>
      </w:p>
    </w:sdtContent>
  </w:sdt>
  <w:p w:rsidR="0088111E" w:rsidRDefault="008C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8C" w:rsidRDefault="008C228C">
      <w:pPr>
        <w:spacing w:after="0" w:line="240" w:lineRule="auto"/>
      </w:pPr>
      <w:r>
        <w:separator/>
      </w:r>
    </w:p>
  </w:footnote>
  <w:footnote w:type="continuationSeparator" w:id="0">
    <w:p w:rsidR="008C228C" w:rsidRDefault="008C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18AA"/>
    <w:multiLevelType w:val="hybridMultilevel"/>
    <w:tmpl w:val="EE68C5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80"/>
    <w:rsid w:val="00081194"/>
    <w:rsid w:val="000C1065"/>
    <w:rsid w:val="001268A7"/>
    <w:rsid w:val="00160236"/>
    <w:rsid w:val="0024320D"/>
    <w:rsid w:val="005B1BB1"/>
    <w:rsid w:val="005E15A3"/>
    <w:rsid w:val="006870E3"/>
    <w:rsid w:val="007F0070"/>
    <w:rsid w:val="008C228C"/>
    <w:rsid w:val="00933650"/>
    <w:rsid w:val="00BB4706"/>
    <w:rsid w:val="00CB6480"/>
    <w:rsid w:val="00D7283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6D69"/>
  <w15:chartTrackingRefBased/>
  <w15:docId w15:val="{0EBA043F-0334-43CC-A079-954D94B3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8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6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0"/>
    <w:rPr>
      <w:lang w:val="en-GB"/>
    </w:rPr>
  </w:style>
  <w:style w:type="paragraph" w:styleId="NoSpacing">
    <w:name w:val="No Spacing"/>
    <w:uiPriority w:val="1"/>
    <w:qFormat/>
    <w:rsid w:val="00CB6480"/>
    <w:pPr>
      <w:spacing w:after="0" w:line="240" w:lineRule="auto"/>
    </w:pPr>
    <w:rPr>
      <w:lang w:val="en-GB"/>
    </w:rPr>
  </w:style>
  <w:style w:type="paragraph" w:styleId="BalloonText">
    <w:name w:val="Balloon Text"/>
    <w:basedOn w:val="Normal"/>
    <w:link w:val="BalloonTextChar"/>
    <w:uiPriority w:val="99"/>
    <w:semiHidden/>
    <w:unhideWhenUsed/>
    <w:rsid w:val="00D7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3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Yinghong CAI (NHB)</dc:creator>
  <cp:keywords/>
  <dc:description/>
  <cp:lastModifiedBy>Tng Kwang SIM (NHB)</cp:lastModifiedBy>
  <cp:revision>6</cp:revision>
  <cp:lastPrinted>2017-12-21T03:27:00Z</cp:lastPrinted>
  <dcterms:created xsi:type="dcterms:W3CDTF">2017-12-21T03:11:00Z</dcterms:created>
  <dcterms:modified xsi:type="dcterms:W3CDTF">2018-07-25T09:40:00Z</dcterms:modified>
</cp:coreProperties>
</file>